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D0" w:rsidRDefault="00EB2ED0">
      <w:bookmarkStart w:id="0" w:name="_GoBack"/>
      <w:bookmarkEnd w:id="0"/>
    </w:p>
    <w:p w:rsidR="00684A3A" w:rsidRDefault="00684A3A"/>
    <w:p w:rsidR="00563F1E" w:rsidRDefault="00563F1E"/>
    <w:p w:rsidR="00563F1E" w:rsidRDefault="00563F1E"/>
    <w:p w:rsidR="00684A3A" w:rsidRDefault="00684A3A"/>
    <w:p w:rsidR="00563F1E" w:rsidRDefault="00563F1E" w:rsidP="00563F1E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84A3A" w:rsidRPr="00563F1E" w:rsidRDefault="00563F1E" w:rsidP="00563F1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DANE STATY</w:t>
      </w:r>
      <w:r w:rsidRPr="00563F1E">
        <w:rPr>
          <w:rFonts w:ascii="Times New Roman" w:hAnsi="Times New Roman" w:cs="Times New Roman"/>
          <w:sz w:val="72"/>
          <w:szCs w:val="72"/>
        </w:rPr>
        <w:t>S</w:t>
      </w:r>
      <w:r>
        <w:rPr>
          <w:rFonts w:ascii="Times New Roman" w:hAnsi="Times New Roman" w:cs="Times New Roman"/>
          <w:sz w:val="72"/>
          <w:szCs w:val="72"/>
        </w:rPr>
        <w:t>T</w:t>
      </w:r>
      <w:r w:rsidRPr="00563F1E">
        <w:rPr>
          <w:rFonts w:ascii="Times New Roman" w:hAnsi="Times New Roman" w:cs="Times New Roman"/>
          <w:sz w:val="72"/>
          <w:szCs w:val="72"/>
        </w:rPr>
        <w:t>YCZNE</w:t>
      </w:r>
    </w:p>
    <w:p w:rsidR="00563F1E" w:rsidRPr="00563F1E" w:rsidRDefault="006A56D3" w:rsidP="00563F1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za </w:t>
      </w:r>
      <w:r w:rsidR="0005538D">
        <w:rPr>
          <w:rFonts w:ascii="Times New Roman" w:hAnsi="Times New Roman" w:cs="Times New Roman"/>
          <w:sz w:val="72"/>
          <w:szCs w:val="72"/>
        </w:rPr>
        <w:t xml:space="preserve">I </w:t>
      </w:r>
      <w:r>
        <w:rPr>
          <w:rFonts w:ascii="Times New Roman" w:hAnsi="Times New Roman" w:cs="Times New Roman"/>
          <w:sz w:val="72"/>
          <w:szCs w:val="72"/>
        </w:rPr>
        <w:t>półrocze 2015r.</w:t>
      </w:r>
    </w:p>
    <w:p w:rsidR="00684A3A" w:rsidRDefault="00684A3A" w:rsidP="00563F1E">
      <w:pPr>
        <w:jc w:val="center"/>
      </w:pPr>
    </w:p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684A3A" w:rsidRDefault="00684A3A"/>
    <w:p w:rsidR="00FB37CA" w:rsidRDefault="00935E56" w:rsidP="00684A3A">
      <w:pPr>
        <w:spacing w:after="0" w:line="360" w:lineRule="auto"/>
      </w:pPr>
      <w:r>
        <w:rPr>
          <w:noProof/>
          <w:lang w:eastAsia="pl-PL"/>
        </w:rPr>
        <w:drawing>
          <wp:inline distT="0" distB="0" distL="0" distR="0">
            <wp:extent cx="6076950" cy="406717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2ED0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1.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EB2ED0" w:rsidRDefault="00EB2ED0" w:rsidP="00684A3A">
      <w:pPr>
        <w:spacing w:after="100" w:afterAutospacing="1" w:line="360" w:lineRule="auto"/>
      </w:pPr>
    </w:p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Default="00935E56"/>
    <w:p w:rsidR="00935E56" w:rsidRPr="00684A3A" w:rsidRDefault="00935E56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28CECFF2" wp14:editId="210C407F">
            <wp:extent cx="6343650" cy="4524375"/>
            <wp:effectExtent l="0" t="0" r="1905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21A0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2.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Default="00BB21A0"/>
    <w:p w:rsidR="00BB21A0" w:rsidRPr="00684A3A" w:rsidRDefault="00E2646F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464DF790" wp14:editId="381F1E36">
            <wp:extent cx="6276975" cy="5229225"/>
            <wp:effectExtent l="0" t="0" r="9525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25FD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3.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1325FD" w:rsidRPr="00684A3A" w:rsidRDefault="001325FD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1325FD" w:rsidRDefault="001325FD"/>
    <w:p w:rsidR="00BB21A0" w:rsidRDefault="00BB21A0"/>
    <w:p w:rsidR="00BB21A0" w:rsidRPr="00684A3A" w:rsidRDefault="001325FD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32356758" wp14:editId="45CA6765">
            <wp:extent cx="6057900" cy="5124450"/>
            <wp:effectExtent l="38100" t="0" r="19050" b="1905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ACE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 4.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Default="00D93ACE"/>
    <w:p w:rsidR="00D93ACE" w:rsidRPr="00684A3A" w:rsidRDefault="00D93ACE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b/>
          <w:i/>
          <w:noProof/>
          <w:lang w:eastAsia="pl-PL"/>
        </w:rPr>
        <w:lastRenderedPageBreak/>
        <w:drawing>
          <wp:inline distT="0" distB="0" distL="0" distR="0" wp14:anchorId="79017769" wp14:editId="484EF386">
            <wp:extent cx="6134100" cy="4314825"/>
            <wp:effectExtent l="0" t="0" r="1905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191D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 5.</w:t>
      </w:r>
    </w:p>
    <w:p w:rsidR="00684A3A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AD191D" w:rsidRDefault="00AD191D"/>
    <w:p w:rsidR="00D93ACE" w:rsidRDefault="00D93ACE"/>
    <w:p w:rsidR="00D93ACE" w:rsidRPr="00684A3A" w:rsidRDefault="00AD191D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198D317F" wp14:editId="58B0975F">
            <wp:extent cx="5972175" cy="6143625"/>
            <wp:effectExtent l="0" t="0" r="9525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D5811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6.</w:t>
      </w:r>
    </w:p>
    <w:p w:rsid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3A3044" w:rsidRPr="00684A3A" w:rsidRDefault="003A3044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3A3044" w:rsidRPr="003A3044" w:rsidRDefault="003A3044" w:rsidP="003A3044">
      <w:pPr>
        <w:pStyle w:val="Default"/>
        <w:spacing w:line="360" w:lineRule="auto"/>
        <w:jc w:val="both"/>
        <w:rPr>
          <w:sz w:val="22"/>
          <w:szCs w:val="22"/>
        </w:rPr>
      </w:pPr>
      <w:r w:rsidRPr="003A3044">
        <w:rPr>
          <w:i/>
          <w:iCs/>
          <w:sz w:val="22"/>
          <w:szCs w:val="22"/>
        </w:rPr>
        <w:t xml:space="preserve">*inne przyczyny wyłączenia: podjęcie nauki, ukończenie 60/65 lat i więcej, nabycie praw emerytalnych lub rentowych, nabycie praw do świadczenia przedemerytalnego, rozpoczęcie realizacji indywidualnego programu zatrudnienia socjalnego lub podpisani kontraktu socjalnego, inne. </w:t>
      </w:r>
    </w:p>
    <w:p w:rsidR="002D5811" w:rsidRPr="003A3044" w:rsidRDefault="003A3044" w:rsidP="003A3044">
      <w:pPr>
        <w:spacing w:line="360" w:lineRule="auto"/>
        <w:jc w:val="both"/>
        <w:rPr>
          <w:rFonts w:ascii="Times New Roman" w:hAnsi="Times New Roman" w:cs="Times New Roman"/>
        </w:rPr>
      </w:pPr>
      <w:r w:rsidRPr="003A3044">
        <w:rPr>
          <w:rFonts w:ascii="Times New Roman" w:hAnsi="Times New Roman" w:cs="Times New Roman"/>
          <w:i/>
          <w:iCs/>
        </w:rPr>
        <w:t>**brak gotowości do pracy: niezdolność do pracy wskutek choroby ( 90 dni), brak gotowości do pracy powyżej 10 dni, na własną prośbę, inne powody.</w:t>
      </w:r>
    </w:p>
    <w:p w:rsidR="002D5811" w:rsidRDefault="002D5811"/>
    <w:p w:rsidR="002D5811" w:rsidRDefault="002D5811"/>
    <w:p w:rsidR="002D5811" w:rsidRDefault="002D5811"/>
    <w:p w:rsidR="00D93ACE" w:rsidRPr="00684A3A" w:rsidRDefault="00A156E7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  <w:noProof/>
          <w:lang w:eastAsia="pl-PL"/>
        </w:rPr>
        <w:drawing>
          <wp:inline distT="0" distB="0" distL="0" distR="0" wp14:anchorId="3E6CB560" wp14:editId="6B76EA01">
            <wp:extent cx="5934075" cy="4000500"/>
            <wp:effectExtent l="0" t="0" r="9525" b="1905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6572" w:rsidRP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Rysunek 7.</w:t>
      </w:r>
    </w:p>
    <w:p w:rsidR="00684A3A" w:rsidRDefault="00684A3A" w:rsidP="00684A3A">
      <w:pPr>
        <w:spacing w:after="0" w:line="360" w:lineRule="auto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3A3044" w:rsidRPr="00684A3A" w:rsidRDefault="003A3044" w:rsidP="00684A3A">
      <w:pPr>
        <w:spacing w:after="0" w:line="360" w:lineRule="auto"/>
        <w:rPr>
          <w:rFonts w:ascii="Times New Roman" w:hAnsi="Times New Roman" w:cs="Times New Roman"/>
          <w:i/>
        </w:rPr>
      </w:pPr>
    </w:p>
    <w:p w:rsidR="00F06572" w:rsidRPr="003C6FA4" w:rsidRDefault="003C6FA4" w:rsidP="003A3044">
      <w:pPr>
        <w:spacing w:line="360" w:lineRule="auto"/>
        <w:jc w:val="both"/>
        <w:rPr>
          <w:rFonts w:ascii="Times New Roman" w:hAnsi="Times New Roman" w:cs="Times New Roman"/>
        </w:rPr>
      </w:pPr>
      <w:r w:rsidRPr="003C6FA4">
        <w:rPr>
          <w:rFonts w:ascii="Times New Roman" w:hAnsi="Times New Roman" w:cs="Times New Roman"/>
          <w:i/>
          <w:iCs/>
        </w:rPr>
        <w:t xml:space="preserve">Oferta pracy – to wolne od wymagań naruszających zasadę równego traktowania w zatrudnieniu, </w:t>
      </w:r>
      <w:r>
        <w:rPr>
          <w:rFonts w:ascii="Times New Roman" w:hAnsi="Times New Roman" w:cs="Times New Roman"/>
          <w:i/>
          <w:iCs/>
        </w:rPr>
        <w:br/>
      </w:r>
      <w:r w:rsidRPr="003C6FA4">
        <w:rPr>
          <w:rFonts w:ascii="Times New Roman" w:hAnsi="Times New Roman" w:cs="Times New Roman"/>
          <w:i/>
          <w:iCs/>
        </w:rPr>
        <w:t xml:space="preserve">w rozumieniu przepisów prawa pracy, zgłoszone przez pracodawcę do powiatowego </w:t>
      </w:r>
      <w:r w:rsidR="00E30C1C">
        <w:rPr>
          <w:rFonts w:ascii="Times New Roman" w:hAnsi="Times New Roman" w:cs="Times New Roman"/>
          <w:i/>
          <w:iCs/>
        </w:rPr>
        <w:t>urzędu pracy co najmniej jedno wolne</w:t>
      </w:r>
      <w:r w:rsidRPr="003C6FA4">
        <w:rPr>
          <w:rFonts w:ascii="Times New Roman" w:hAnsi="Times New Roman" w:cs="Times New Roman"/>
          <w:i/>
          <w:iCs/>
        </w:rPr>
        <w:t xml:space="preserve"> miejsc</w:t>
      </w:r>
      <w:r w:rsidR="00E30C1C">
        <w:rPr>
          <w:rFonts w:ascii="Times New Roman" w:hAnsi="Times New Roman" w:cs="Times New Roman"/>
          <w:i/>
          <w:iCs/>
        </w:rPr>
        <w:t>e</w:t>
      </w:r>
      <w:r w:rsidRPr="003C6FA4">
        <w:rPr>
          <w:rFonts w:ascii="Times New Roman" w:hAnsi="Times New Roman" w:cs="Times New Roman"/>
          <w:i/>
          <w:iCs/>
        </w:rPr>
        <w:t xml:space="preserve"> zatrudnienia lub innej pracy zarobkowej w określonym zawodzie lub specjalności  w celu uzyskania pomocy w znalezieniu odpowiedniego </w:t>
      </w:r>
      <w:r w:rsidR="00E30C1C">
        <w:rPr>
          <w:rFonts w:ascii="Times New Roman" w:hAnsi="Times New Roman" w:cs="Times New Roman"/>
          <w:i/>
          <w:iCs/>
        </w:rPr>
        <w:t>pracownika</w:t>
      </w:r>
      <w:r>
        <w:rPr>
          <w:rFonts w:ascii="Times New Roman" w:hAnsi="Times New Roman" w:cs="Times New Roman"/>
          <w:i/>
          <w:iCs/>
        </w:rPr>
        <w:t>.</w:t>
      </w:r>
    </w:p>
    <w:p w:rsidR="00F06572" w:rsidRDefault="00F06572" w:rsidP="003C6FA4">
      <w:pPr>
        <w:jc w:val="both"/>
      </w:pPr>
    </w:p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p w:rsidR="00F06572" w:rsidRDefault="00F06572"/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140"/>
        <w:gridCol w:w="6756"/>
      </w:tblGrid>
      <w:tr w:rsidR="00F06572" w:rsidRPr="005054DB" w:rsidTr="00684A3A">
        <w:trPr>
          <w:trHeight w:val="660"/>
        </w:trPr>
        <w:tc>
          <w:tcPr>
            <w:tcW w:w="2140" w:type="dxa"/>
            <w:shd w:val="clear" w:color="auto" w:fill="FFFFCC"/>
          </w:tcPr>
          <w:p w:rsidR="00F06572" w:rsidRPr="005054DB" w:rsidRDefault="00F06572" w:rsidP="00A259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6" w:type="dxa"/>
            <w:shd w:val="clear" w:color="auto" w:fill="FFFFCC"/>
            <w:vAlign w:val="center"/>
          </w:tcPr>
          <w:p w:rsidR="0005538D" w:rsidRDefault="0005538D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572" w:rsidRDefault="00F06572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Liczba osób z ustalonym profilem pomocy </w:t>
            </w:r>
          </w:p>
          <w:p w:rsidR="00F06572" w:rsidRPr="005054DB" w:rsidRDefault="00524B20" w:rsidP="000553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stan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na dzień</w:t>
            </w:r>
            <w:r w:rsidR="00F0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30.06.2015r.</w:t>
            </w:r>
          </w:p>
        </w:tc>
      </w:tr>
      <w:tr w:rsidR="00F06572" w:rsidRPr="005054DB" w:rsidTr="00684A3A">
        <w:trPr>
          <w:trHeight w:val="660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4C687F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F06572" w:rsidRPr="005054DB" w:rsidTr="00684A3A">
        <w:trPr>
          <w:trHeight w:val="639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II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4C687F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</w:t>
            </w:r>
          </w:p>
        </w:tc>
      </w:tr>
      <w:tr w:rsidR="00F06572" w:rsidRPr="005054DB" w:rsidTr="00684A3A">
        <w:trPr>
          <w:trHeight w:val="681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D86EE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054DB">
              <w:rPr>
                <w:rFonts w:ascii="Times New Roman" w:hAnsi="Times New Roman" w:cs="Times New Roman"/>
                <w:sz w:val="28"/>
                <w:szCs w:val="28"/>
              </w:rPr>
              <w:t xml:space="preserve"> profil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AA49B0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</w:t>
            </w:r>
          </w:p>
        </w:tc>
      </w:tr>
      <w:tr w:rsidR="00F06572" w:rsidRPr="005054DB" w:rsidTr="00684A3A">
        <w:trPr>
          <w:trHeight w:val="681"/>
        </w:trPr>
        <w:tc>
          <w:tcPr>
            <w:tcW w:w="2140" w:type="dxa"/>
            <w:shd w:val="clear" w:color="auto" w:fill="FFFFCC"/>
            <w:vAlign w:val="center"/>
          </w:tcPr>
          <w:p w:rsidR="00F06572" w:rsidRPr="005054DB" w:rsidRDefault="00F06572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RAZEM</w:t>
            </w:r>
          </w:p>
        </w:tc>
        <w:tc>
          <w:tcPr>
            <w:tcW w:w="6756" w:type="dxa"/>
            <w:shd w:val="clear" w:color="auto" w:fill="FFFFCC"/>
            <w:vAlign w:val="center"/>
          </w:tcPr>
          <w:p w:rsidR="00F06572" w:rsidRPr="005054DB" w:rsidRDefault="00AA49B0" w:rsidP="00A259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2249</w:t>
            </w:r>
          </w:p>
        </w:tc>
      </w:tr>
    </w:tbl>
    <w:p w:rsidR="00F06572" w:rsidRPr="00684A3A" w:rsidRDefault="00684A3A" w:rsidP="00684A3A">
      <w:pPr>
        <w:spacing w:after="0" w:line="360" w:lineRule="auto"/>
        <w:ind w:left="284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Tabela 1.</w:t>
      </w:r>
    </w:p>
    <w:p w:rsidR="00684A3A" w:rsidRPr="00684A3A" w:rsidRDefault="00684A3A" w:rsidP="00684A3A">
      <w:pPr>
        <w:spacing w:after="0" w:line="360" w:lineRule="auto"/>
        <w:ind w:left="284"/>
        <w:rPr>
          <w:rFonts w:ascii="Times New Roman" w:hAnsi="Times New Roman" w:cs="Times New Roman"/>
          <w:i/>
        </w:rPr>
      </w:pPr>
      <w:r w:rsidRPr="00684A3A">
        <w:rPr>
          <w:rFonts w:ascii="Times New Roman" w:hAnsi="Times New Roman" w:cs="Times New Roman"/>
          <w:i/>
        </w:rPr>
        <w:t>Źródło: opracowanie własne.</w:t>
      </w:r>
    </w:p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FD0469" w:rsidRPr="00FD0469" w:rsidRDefault="00FD0469" w:rsidP="00FD04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610AC" w:rsidRDefault="00FD0469" w:rsidP="00FD0469">
      <w:pPr>
        <w:autoSpaceDE w:val="0"/>
        <w:autoSpaceDN w:val="0"/>
        <w:adjustRightInd w:val="0"/>
        <w:spacing w:after="0" w:line="240" w:lineRule="auto"/>
      </w:pPr>
      <w:r w:rsidRPr="00FD046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Instrumenty</w:t>
      </w:r>
      <w:r w:rsidR="003F62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usługi</w:t>
      </w:r>
      <w:r w:rsidRPr="00FD04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rynku pracy </w:t>
      </w:r>
      <w:r w:rsidR="000553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I półroczu 2015r.</w:t>
      </w:r>
    </w:p>
    <w:p w:rsidR="002610AC" w:rsidRDefault="002610AC"/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1948"/>
        <w:gridCol w:w="1905"/>
        <w:gridCol w:w="2209"/>
        <w:gridCol w:w="2693"/>
      </w:tblGrid>
      <w:tr w:rsidR="006128FA" w:rsidTr="006128FA">
        <w:tc>
          <w:tcPr>
            <w:tcW w:w="1948" w:type="dxa"/>
            <w:shd w:val="clear" w:color="auto" w:fill="B8CCE4" w:themeFill="accent1" w:themeFillTint="66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  <w:shd w:val="clear" w:color="auto" w:fill="B8CCE4" w:themeFill="accent1" w:themeFillTint="66"/>
              </w:rPr>
              <w:t>Instrumenty rynku</w:t>
            </w:r>
            <w:r w:rsidRPr="00A605CB">
              <w:rPr>
                <w:rFonts w:ascii="Times New Roman" w:hAnsi="Times New Roman" w:cs="Times New Roman"/>
              </w:rPr>
              <w:t xml:space="preserve"> pracy</w:t>
            </w:r>
          </w:p>
        </w:tc>
        <w:tc>
          <w:tcPr>
            <w:tcW w:w="1905" w:type="dxa"/>
            <w:shd w:val="clear" w:color="auto" w:fill="B8CCE4" w:themeFill="accent1" w:themeFillTint="66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rozpoczęły program</w:t>
            </w:r>
          </w:p>
        </w:tc>
        <w:tc>
          <w:tcPr>
            <w:tcW w:w="2209" w:type="dxa"/>
            <w:shd w:val="clear" w:color="auto" w:fill="B8CCE4" w:themeFill="accent1" w:themeFillTint="66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ukończyły program</w:t>
            </w:r>
          </w:p>
        </w:tc>
        <w:tc>
          <w:tcPr>
            <w:tcW w:w="2693" w:type="dxa"/>
            <w:shd w:val="clear" w:color="auto" w:fill="B8CCE4" w:themeFill="accent1" w:themeFillTint="66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Liczba osób, które podjęły pracę w trakcie lub po ukończeniu programu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Staże</w:t>
            </w:r>
          </w:p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tym bony stażowe)</w:t>
            </w:r>
          </w:p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224</w:t>
            </w:r>
          </w:p>
        </w:tc>
        <w:tc>
          <w:tcPr>
            <w:tcW w:w="2209" w:type="dxa"/>
            <w:vAlign w:val="center"/>
          </w:tcPr>
          <w:p w:rsidR="006128FA" w:rsidRPr="00980731" w:rsidRDefault="00AA49B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Roboty publiczne</w:t>
            </w:r>
          </w:p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127B2A" w:rsidRPr="00980731" w:rsidRDefault="00563F1E" w:rsidP="00563F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Prace interwencyjne</w:t>
            </w:r>
          </w:p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A605CB">
              <w:rPr>
                <w:rFonts w:ascii="Times New Roman" w:hAnsi="Times New Roman" w:cs="Times New Roman"/>
              </w:rPr>
              <w:t>Przygotowanie zawodowe dorosłych</w:t>
            </w:r>
          </w:p>
        </w:tc>
        <w:tc>
          <w:tcPr>
            <w:tcW w:w="1905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09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93" w:type="dxa"/>
            <w:vAlign w:val="center"/>
          </w:tcPr>
          <w:p w:rsidR="006128FA" w:rsidRPr="00980731" w:rsidRDefault="00563F1E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128FA" w:rsidTr="006128FA">
        <w:tc>
          <w:tcPr>
            <w:tcW w:w="1948" w:type="dxa"/>
            <w:vAlign w:val="center"/>
          </w:tcPr>
          <w:p w:rsidR="006128FA" w:rsidRDefault="00C80ED4" w:rsidP="00A25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128FA">
              <w:rPr>
                <w:rFonts w:ascii="Times New Roman" w:hAnsi="Times New Roman" w:cs="Times New Roman"/>
              </w:rPr>
              <w:t xml:space="preserve">Szkolenia </w:t>
            </w:r>
          </w:p>
          <w:p w:rsidR="006128FA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w tym w ramach bonu szkoleniowe</w:t>
            </w:r>
            <w:r w:rsidR="00127B2A">
              <w:rPr>
                <w:rFonts w:ascii="Times New Roman" w:hAnsi="Times New Roman" w:cs="Times New Roman"/>
              </w:rPr>
              <w:t>go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6128FA" w:rsidRPr="00A605CB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09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93" w:type="dxa"/>
            <w:vAlign w:val="center"/>
          </w:tcPr>
          <w:p w:rsidR="006128FA" w:rsidRPr="00980731" w:rsidRDefault="00524B20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2610AC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Tabela 2.</w:t>
      </w:r>
    </w:p>
    <w:p w:rsidR="00563F1E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Źródło: opracowanie własne.</w:t>
      </w:r>
    </w:p>
    <w:p w:rsidR="002610AC" w:rsidRDefault="002610AC" w:rsidP="002610AC">
      <w:pPr>
        <w:rPr>
          <w:rFonts w:ascii="Times New Roman" w:hAnsi="Times New Roman" w:cs="Times New Roman"/>
        </w:rPr>
      </w:pPr>
    </w:p>
    <w:p w:rsidR="0025383B" w:rsidRPr="00477EA8" w:rsidRDefault="0025383B" w:rsidP="002610AC">
      <w:pPr>
        <w:rPr>
          <w:rFonts w:ascii="Times New Roman" w:hAnsi="Times New Roman" w:cs="Times New Roman"/>
        </w:rPr>
      </w:pP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410"/>
      </w:tblGrid>
      <w:tr w:rsidR="006128FA" w:rsidTr="00127B2A">
        <w:tc>
          <w:tcPr>
            <w:tcW w:w="8755" w:type="dxa"/>
            <w:gridSpan w:val="4"/>
            <w:shd w:val="clear" w:color="auto" w:fill="B8CCE4" w:themeFill="accent1" w:themeFillTint="66"/>
            <w:vAlign w:val="center"/>
          </w:tcPr>
          <w:p w:rsidR="006128FA" w:rsidRDefault="006128FA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Refundacja kosztów wyposażenia lub doposażenia miejsca pracy</w:t>
            </w:r>
          </w:p>
          <w:p w:rsidR="006128FA" w:rsidRPr="00BE5C1F" w:rsidRDefault="006128FA" w:rsidP="00253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8FA" w:rsidTr="0025383B">
        <w:tc>
          <w:tcPr>
            <w:tcW w:w="4077" w:type="dxa"/>
            <w:gridSpan w:val="2"/>
            <w:shd w:val="clear" w:color="auto" w:fill="B8CCE4" w:themeFill="accent1" w:themeFillTint="66"/>
            <w:vAlign w:val="center"/>
          </w:tcPr>
          <w:p w:rsidR="0025383B" w:rsidRDefault="0025383B" w:rsidP="00253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28FA" w:rsidRDefault="006128FA" w:rsidP="00253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Złożone wnioski</w:t>
            </w:r>
          </w:p>
          <w:p w:rsidR="006128FA" w:rsidRPr="00BE5C1F" w:rsidRDefault="006128FA" w:rsidP="00253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28FA" w:rsidRPr="00BE5C1F" w:rsidRDefault="006128FA" w:rsidP="002538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shd w:val="clear" w:color="auto" w:fill="B8CCE4" w:themeFill="accent1" w:themeFillTint="66"/>
            <w:vAlign w:val="center"/>
          </w:tcPr>
          <w:p w:rsidR="006128FA" w:rsidRDefault="006128FA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C1F">
              <w:rPr>
                <w:rFonts w:ascii="Times New Roman" w:hAnsi="Times New Roman" w:cs="Times New Roman"/>
                <w:b/>
              </w:rPr>
              <w:t>Podpisane umowy</w:t>
            </w:r>
          </w:p>
          <w:p w:rsidR="006128FA" w:rsidRPr="00BE5C1F" w:rsidRDefault="006128FA" w:rsidP="00A259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8FA" w:rsidTr="00127B2A">
        <w:tc>
          <w:tcPr>
            <w:tcW w:w="1951" w:type="dxa"/>
            <w:vAlign w:val="center"/>
          </w:tcPr>
          <w:p w:rsidR="006128FA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wniosków</w:t>
            </w:r>
          </w:p>
          <w:p w:rsidR="006128FA" w:rsidRPr="00BE5C1F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6128FA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 xml:space="preserve">Liczba stanowisk </w:t>
            </w:r>
          </w:p>
          <w:p w:rsidR="006128FA" w:rsidRDefault="0025383B" w:rsidP="00A259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128FA" w:rsidRPr="00BE5C1F">
              <w:rPr>
                <w:rFonts w:ascii="Times New Roman" w:hAnsi="Times New Roman" w:cs="Times New Roman"/>
              </w:rPr>
              <w:t>racy</w:t>
            </w:r>
          </w:p>
          <w:p w:rsidR="006128FA" w:rsidRPr="00BE5C1F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6128FA" w:rsidRPr="00BE5C1F" w:rsidRDefault="006128FA" w:rsidP="003F6267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 xml:space="preserve">Liczba </w:t>
            </w:r>
            <w:r w:rsidR="003F6267">
              <w:rPr>
                <w:rFonts w:ascii="Times New Roman" w:hAnsi="Times New Roman" w:cs="Times New Roman"/>
              </w:rPr>
              <w:t>umów</w:t>
            </w:r>
          </w:p>
        </w:tc>
        <w:tc>
          <w:tcPr>
            <w:tcW w:w="2410" w:type="dxa"/>
            <w:vAlign w:val="center"/>
          </w:tcPr>
          <w:p w:rsidR="006128FA" w:rsidRPr="00BE5C1F" w:rsidRDefault="006128FA" w:rsidP="00A25967">
            <w:pPr>
              <w:jc w:val="center"/>
              <w:rPr>
                <w:rFonts w:ascii="Times New Roman" w:hAnsi="Times New Roman" w:cs="Times New Roman"/>
              </w:rPr>
            </w:pPr>
            <w:r w:rsidRPr="00BE5C1F">
              <w:rPr>
                <w:rFonts w:ascii="Times New Roman" w:hAnsi="Times New Roman" w:cs="Times New Roman"/>
              </w:rPr>
              <w:t>Liczba stanowisk pracy</w:t>
            </w:r>
          </w:p>
        </w:tc>
      </w:tr>
      <w:tr w:rsidR="006128FA" w:rsidRPr="00ED006A" w:rsidTr="00127B2A">
        <w:tc>
          <w:tcPr>
            <w:tcW w:w="1951" w:type="dxa"/>
            <w:vAlign w:val="center"/>
          </w:tcPr>
          <w:p w:rsidR="006128FA" w:rsidRDefault="006128FA" w:rsidP="00A25967">
            <w:pPr>
              <w:jc w:val="center"/>
              <w:rPr>
                <w:b/>
              </w:rPr>
            </w:pPr>
          </w:p>
          <w:p w:rsidR="006128FA" w:rsidRDefault="00524B20" w:rsidP="00A2596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6128FA" w:rsidRPr="00BE5C1F" w:rsidRDefault="006128FA" w:rsidP="00A25967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6128FA" w:rsidRPr="00BE5C1F" w:rsidRDefault="00524B20" w:rsidP="00A2596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268" w:type="dxa"/>
            <w:vAlign w:val="center"/>
          </w:tcPr>
          <w:p w:rsidR="006128FA" w:rsidRPr="00BE5C1F" w:rsidRDefault="00524B20" w:rsidP="00A2596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0" w:type="dxa"/>
            <w:vAlign w:val="center"/>
          </w:tcPr>
          <w:p w:rsidR="006128FA" w:rsidRPr="00BE5C1F" w:rsidRDefault="00524B20" w:rsidP="00A2596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="002610AC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 xml:space="preserve">Tabela 3. </w:t>
      </w:r>
    </w:p>
    <w:p w:rsidR="00563F1E" w:rsidRPr="00563F1E" w:rsidRDefault="00563F1E" w:rsidP="00563F1E">
      <w:pPr>
        <w:spacing w:after="0" w:line="360" w:lineRule="auto"/>
        <w:rPr>
          <w:rFonts w:ascii="Times New Roman" w:hAnsi="Times New Roman" w:cs="Times New Roman"/>
          <w:i/>
        </w:rPr>
      </w:pPr>
      <w:r w:rsidRPr="00563F1E">
        <w:rPr>
          <w:rFonts w:ascii="Times New Roman" w:hAnsi="Times New Roman" w:cs="Times New Roman"/>
          <w:i/>
        </w:rPr>
        <w:t>Źródło: opracowanie własne.</w:t>
      </w:r>
    </w:p>
    <w:p w:rsidR="002610AC" w:rsidRPr="00563F1E" w:rsidRDefault="002610AC" w:rsidP="00563F1E">
      <w:pPr>
        <w:spacing w:after="0" w:line="360" w:lineRule="auto"/>
        <w:rPr>
          <w:rFonts w:ascii="Times New Roman" w:hAnsi="Times New Roman" w:cs="Times New Roman"/>
          <w:i/>
        </w:rPr>
      </w:pPr>
    </w:p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p w:rsidR="002610AC" w:rsidRDefault="002610AC"/>
    <w:sectPr w:rsidR="002610AC" w:rsidSect="003A3044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4B" w:rsidRDefault="0076054B" w:rsidP="003A3044">
      <w:pPr>
        <w:spacing w:after="0" w:line="240" w:lineRule="auto"/>
      </w:pPr>
      <w:r>
        <w:separator/>
      </w:r>
    </w:p>
  </w:endnote>
  <w:endnote w:type="continuationSeparator" w:id="0">
    <w:p w:rsidR="0076054B" w:rsidRDefault="0076054B" w:rsidP="003A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2338731"/>
      <w:docPartObj>
        <w:docPartGallery w:val="Page Numbers (Bottom of Page)"/>
        <w:docPartUnique/>
      </w:docPartObj>
    </w:sdtPr>
    <w:sdtEndPr/>
    <w:sdtContent>
      <w:p w:rsidR="003A3044" w:rsidRDefault="003A30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8D4">
          <w:rPr>
            <w:noProof/>
          </w:rPr>
          <w:t>11</w:t>
        </w:r>
        <w:r>
          <w:fldChar w:fldCharType="end"/>
        </w:r>
      </w:p>
    </w:sdtContent>
  </w:sdt>
  <w:p w:rsidR="003A3044" w:rsidRDefault="003A30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4B" w:rsidRDefault="0076054B" w:rsidP="003A3044">
      <w:pPr>
        <w:spacing w:after="0" w:line="240" w:lineRule="auto"/>
      </w:pPr>
      <w:r>
        <w:separator/>
      </w:r>
    </w:p>
  </w:footnote>
  <w:footnote w:type="continuationSeparator" w:id="0">
    <w:p w:rsidR="0076054B" w:rsidRDefault="0076054B" w:rsidP="003A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56"/>
    <w:rsid w:val="0005538D"/>
    <w:rsid w:val="000E688B"/>
    <w:rsid w:val="000F3F4E"/>
    <w:rsid w:val="00127B2A"/>
    <w:rsid w:val="001325FD"/>
    <w:rsid w:val="00141486"/>
    <w:rsid w:val="00174CA3"/>
    <w:rsid w:val="0019127A"/>
    <w:rsid w:val="001D1432"/>
    <w:rsid w:val="0025383B"/>
    <w:rsid w:val="002538D9"/>
    <w:rsid w:val="002610AC"/>
    <w:rsid w:val="00286C34"/>
    <w:rsid w:val="002D5811"/>
    <w:rsid w:val="00335848"/>
    <w:rsid w:val="003963E8"/>
    <w:rsid w:val="003A3044"/>
    <w:rsid w:val="003B4BF9"/>
    <w:rsid w:val="003C6FA4"/>
    <w:rsid w:val="003F6267"/>
    <w:rsid w:val="004C687F"/>
    <w:rsid w:val="00524B20"/>
    <w:rsid w:val="00563F1E"/>
    <w:rsid w:val="005A0DC3"/>
    <w:rsid w:val="006128FA"/>
    <w:rsid w:val="0062383B"/>
    <w:rsid w:val="00632FE7"/>
    <w:rsid w:val="00677E7B"/>
    <w:rsid w:val="00684A3A"/>
    <w:rsid w:val="006A56D3"/>
    <w:rsid w:val="0076054B"/>
    <w:rsid w:val="00763F6C"/>
    <w:rsid w:val="008E604D"/>
    <w:rsid w:val="00935E56"/>
    <w:rsid w:val="0097539C"/>
    <w:rsid w:val="00A156E7"/>
    <w:rsid w:val="00A25967"/>
    <w:rsid w:val="00A31AA4"/>
    <w:rsid w:val="00A408B4"/>
    <w:rsid w:val="00A87081"/>
    <w:rsid w:val="00AA49B0"/>
    <w:rsid w:val="00AD191D"/>
    <w:rsid w:val="00AD1A38"/>
    <w:rsid w:val="00B73ACE"/>
    <w:rsid w:val="00BB21A0"/>
    <w:rsid w:val="00C350BB"/>
    <w:rsid w:val="00C4761E"/>
    <w:rsid w:val="00C80ED4"/>
    <w:rsid w:val="00CB48FC"/>
    <w:rsid w:val="00CD7265"/>
    <w:rsid w:val="00CE62D0"/>
    <w:rsid w:val="00CE6655"/>
    <w:rsid w:val="00D4421B"/>
    <w:rsid w:val="00D7401C"/>
    <w:rsid w:val="00D86EE9"/>
    <w:rsid w:val="00D93ACE"/>
    <w:rsid w:val="00DA38D4"/>
    <w:rsid w:val="00E0528A"/>
    <w:rsid w:val="00E2646F"/>
    <w:rsid w:val="00E30C1C"/>
    <w:rsid w:val="00EB2ED0"/>
    <w:rsid w:val="00ED7612"/>
    <w:rsid w:val="00F06572"/>
    <w:rsid w:val="00F2539B"/>
    <w:rsid w:val="00F30326"/>
    <w:rsid w:val="00F422C5"/>
    <w:rsid w:val="00F46A2A"/>
    <w:rsid w:val="00FB37CA"/>
    <w:rsid w:val="00FD0469"/>
    <w:rsid w:val="00FE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65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044"/>
  </w:style>
  <w:style w:type="paragraph" w:styleId="Stopka">
    <w:name w:val="footer"/>
    <w:basedOn w:val="Normalny"/>
    <w:link w:val="Stopka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044"/>
  </w:style>
  <w:style w:type="paragraph" w:customStyle="1" w:styleId="Default">
    <w:name w:val="Default"/>
    <w:rsid w:val="003A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E5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657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044"/>
  </w:style>
  <w:style w:type="paragraph" w:styleId="Stopka">
    <w:name w:val="footer"/>
    <w:basedOn w:val="Normalny"/>
    <w:link w:val="StopkaZnak"/>
    <w:uiPriority w:val="99"/>
    <w:unhideWhenUsed/>
    <w:rsid w:val="003A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044"/>
  </w:style>
  <w:style w:type="paragraph" w:customStyle="1" w:styleId="Default">
    <w:name w:val="Default"/>
    <w:rsid w:val="003A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LICZBA</a:t>
            </a:r>
            <a:r>
              <a:rPr lang="pl-PL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BEZROBOTNYCH OGÓŁEM</a:t>
            </a:r>
          </a:p>
          <a:p>
            <a:pPr>
              <a:defRPr/>
            </a:pPr>
            <a:r>
              <a:rPr lang="pl-PL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I półrocze 2015r.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bezrobotnych ogółem 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2721</c:v>
                </c:pt>
                <c:pt idx="1">
                  <c:v>2688</c:v>
                </c:pt>
                <c:pt idx="2">
                  <c:v>2687</c:v>
                </c:pt>
                <c:pt idx="3">
                  <c:v>2610</c:v>
                </c:pt>
                <c:pt idx="4">
                  <c:v>2473</c:v>
                </c:pt>
                <c:pt idx="5">
                  <c:v>2355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bezrobotnych kobiet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</c:spPr>
          </c:dPt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1572</c:v>
                </c:pt>
                <c:pt idx="1">
                  <c:v>1520</c:v>
                </c:pt>
                <c:pt idx="2">
                  <c:v>1505</c:v>
                </c:pt>
                <c:pt idx="3">
                  <c:v>1482</c:v>
                </c:pt>
                <c:pt idx="4">
                  <c:v>1394</c:v>
                </c:pt>
                <c:pt idx="5">
                  <c:v>1347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Bezrobotni z prawem do zasiłku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Arkusz1!$D$2:$D$7</c:f>
              <c:numCache>
                <c:formatCode>General</c:formatCode>
                <c:ptCount val="6"/>
                <c:pt idx="0">
                  <c:v>337</c:v>
                </c:pt>
                <c:pt idx="1">
                  <c:v>329</c:v>
                </c:pt>
                <c:pt idx="2">
                  <c:v>330</c:v>
                </c:pt>
                <c:pt idx="3">
                  <c:v>313</c:v>
                </c:pt>
                <c:pt idx="4">
                  <c:v>314</c:v>
                </c:pt>
                <c:pt idx="5">
                  <c:v>309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03041664"/>
        <c:axId val="103047552"/>
        <c:axId val="0"/>
      </c:bar3DChart>
      <c:catAx>
        <c:axId val="1030416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l-PL"/>
          </a:p>
        </c:txPr>
        <c:crossAx val="103047552"/>
        <c:crosses val="autoZero"/>
        <c:auto val="1"/>
        <c:lblAlgn val="ctr"/>
        <c:lblOffset val="100"/>
        <c:noMultiLvlLbl val="0"/>
      </c:catAx>
      <c:valAx>
        <c:axId val="103047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3041664"/>
        <c:crosses val="autoZero"/>
        <c:crossBetween val="between"/>
      </c:valAx>
      <c:spPr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overlay val="0"/>
      <c:txPr>
        <a:bodyPr/>
        <a:lstStyle/>
        <a:p>
          <a:pPr>
            <a:defRPr b="1"/>
          </a:pPr>
          <a:endParaRPr lang="pl-PL"/>
        </a:p>
      </c:txPr>
    </c:legend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BEZROBOTNI WEDŁUG WIEKU 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stan w dniu 30.06.2015r.</a:t>
            </a:r>
            <a:endParaRPr lang="en-US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1061061061061"/>
          <c:y val="0.28164663627572867"/>
          <c:w val="0.76976976976976974"/>
          <c:h val="0.61494902610857849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WIEKU STAN NA KONIEC MARCA 2015R.</c:v>
                </c:pt>
              </c:strCache>
            </c:strRef>
          </c:tx>
          <c:explosion val="23"/>
          <c:dLbls>
            <c:dLbl>
              <c:idx val="0"/>
              <c:layout>
                <c:manualLayout>
                  <c:x val="-2.8827725363158432E-2"/>
                  <c:y val="-6.954595938665561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18-24; 263</a:t>
                    </a:r>
                    <a:r>
                      <a:rPr lang="pl-PL" b="1"/>
                      <a:t> osoby</a:t>
                    </a:r>
                    <a:endParaRPr lang="en-US" b="1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156518723447854E-2"/>
                  <c:y val="0.237476115485564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25-34; 678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571973548351504E-2"/>
                  <c:y val="3.303329189114518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35-44; 534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6560497505379393E-4"/>
                  <c:y val="0.20760745959386656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45-54; 473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099177918075556E-2"/>
                  <c:y val="-0.1064896256389004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55-59; 310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4712823059279755E-2"/>
                  <c:y val="-5.2623622047244092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60 lat i więcej; </a:t>
                    </a:r>
                    <a:endParaRPr lang="pl-PL" b="1"/>
                  </a:p>
                  <a:p>
                    <a:r>
                      <a:rPr lang="en-US" b="1"/>
                      <a:t>97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lat i więcej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263</c:v>
                </c:pt>
                <c:pt idx="1">
                  <c:v>678</c:v>
                </c:pt>
                <c:pt idx="2">
                  <c:v>534</c:v>
                </c:pt>
                <c:pt idx="3">
                  <c:v>473</c:v>
                </c:pt>
                <c:pt idx="4">
                  <c:v>310</c:v>
                </c:pt>
                <c:pt idx="5">
                  <c:v>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BEZROBOTNI WEDŁUG WYKSZTAŁCENIA</a:t>
            </a:r>
            <a:endParaRPr lang="pl-PL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 stan w dniu 3</a:t>
            </a: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0</a:t>
            </a: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.0</a:t>
            </a:r>
            <a:r>
              <a:rPr lang="pl-PL">
                <a:latin typeface="Times New Roman" panose="02020603050405020304" pitchFamily="18" charset="0"/>
                <a:cs typeface="Times New Roman" panose="02020603050405020304" pitchFamily="18" charset="0"/>
              </a:rPr>
              <a:t>6</a:t>
            </a: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.2015r.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255943348507841E-2"/>
          <c:y val="0.1976927747419551"/>
          <c:w val="0.90085988872028322"/>
          <c:h val="0.7755919854280510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WYKSZTAŁCENIA stan w dniu 31.03.2015r.</c:v>
                </c:pt>
              </c:strCache>
            </c:strRef>
          </c:tx>
          <c:explosion val="19"/>
          <c:dLbls>
            <c:dLbl>
              <c:idx val="0"/>
              <c:layout>
                <c:manualLayout>
                  <c:x val="-4.3317680889281861E-2"/>
                  <c:y val="-8.3009050098245912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wyższe; 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</a:t>
                    </a: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63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8243540877572398E-2"/>
                  <c:y val="-0.16508851694084686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policealne i 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ś</a:t>
                    </a:r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rednie zawodowe; 521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688119187413705E-2"/>
                  <c:y val="8.7984739612466473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średnie ogólnokształcące; </a:t>
                    </a:r>
                    <a:endParaRPr lang="pl-PL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201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5360247599108005E-3"/>
                  <c:y val="2.10168810865854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zasadnicze zawodowe; 727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148165005385883E-2"/>
                  <c:y val="-7.2456817214788069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gimnazjalne i ponizej; 643</a:t>
                    </a:r>
                    <a:r>
                      <a:rPr lang="pl-PL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ponizej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263</c:v>
                </c:pt>
                <c:pt idx="1">
                  <c:v>521</c:v>
                </c:pt>
                <c:pt idx="2">
                  <c:v>201</c:v>
                </c:pt>
                <c:pt idx="3">
                  <c:v>727</c:v>
                </c:pt>
                <c:pt idx="4">
                  <c:v>643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BEZROBOTNI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WEDŁUG CZASU POZOSTAWANIA BEZ PRACY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 stan w dniu 30.06.2015r.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964360587002098E-3"/>
          <c:y val="0.2242028212608882"/>
          <c:w val="0.8721174004192872"/>
          <c:h val="0.7433487049178614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WEDŁUG POZOSTAWANIA BEZ PRACY stan w dniu 31.03.2015r.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3638719688340839E-2"/>
                  <c:y val="-6.8500799949807067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do 1 miesiąca;</a:t>
                    </a:r>
                    <a:endParaRPr lang="pl-PL" b="1"/>
                  </a:p>
                  <a:p>
                    <a:r>
                      <a:rPr lang="en-US" b="1"/>
                      <a:t> 282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3041648095874805E-4"/>
                  <c:y val="-0.1682967505168048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1 do 3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 </a:t>
                    </a:r>
                    <a:endParaRPr lang="pl-PL" b="1"/>
                  </a:p>
                  <a:p>
                    <a:r>
                      <a:rPr lang="en-US" b="1"/>
                      <a:t>335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91721553673715E-2"/>
                  <c:y val="8.1775950572550118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3 do 6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</a:t>
                    </a:r>
                    <a:endParaRPr lang="pl-PL" b="1"/>
                  </a:p>
                  <a:p>
                    <a:r>
                      <a:rPr lang="en-US" b="1"/>
                      <a:t> 390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1522309711286091E-2"/>
                  <c:y val="3.790377503927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od 6 do 12</a:t>
                    </a:r>
                    <a:r>
                      <a:rPr lang="pl-PL"/>
                      <a:t> m-cy</a:t>
                    </a:r>
                    <a:r>
                      <a:rPr lang="en-US"/>
                      <a:t>; </a:t>
                    </a:r>
                    <a:endParaRPr lang="pl-PL"/>
                  </a:p>
                  <a:p>
                    <a:r>
                      <a:rPr lang="en-US"/>
                      <a:t>456</a:t>
                    </a:r>
                    <a:r>
                      <a:rPr lang="pl-PL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346638273989335E-3"/>
                  <c:y val="0.15584853008615548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od 12 do 24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 438</a:t>
                    </a:r>
                    <a:r>
                      <a:rPr lang="pl-PL" b="1"/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943561300120504E-2"/>
                  <c:y val="-6.8694167653822039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powyżej 24</a:t>
                    </a:r>
                    <a:r>
                      <a:rPr lang="pl-PL" b="1"/>
                      <a:t> m-cy</a:t>
                    </a:r>
                    <a:r>
                      <a:rPr lang="en-US" b="1"/>
                      <a:t>; 454</a:t>
                    </a:r>
                    <a:r>
                      <a:rPr lang="pl-PL" b="1"/>
                      <a:t> osoby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do 1 miesiąca</c:v>
                </c:pt>
                <c:pt idx="1">
                  <c:v>od 1 do 3</c:v>
                </c:pt>
                <c:pt idx="2">
                  <c:v>od 3 do 6</c:v>
                </c:pt>
                <c:pt idx="3">
                  <c:v>od 6 do 12</c:v>
                </c:pt>
                <c:pt idx="4">
                  <c:v>od 12 do 24</c:v>
                </c:pt>
                <c:pt idx="5">
                  <c:v>powyżej 24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282</c:v>
                </c:pt>
                <c:pt idx="1">
                  <c:v>335</c:v>
                </c:pt>
                <c:pt idx="2">
                  <c:v>390</c:v>
                </c:pt>
                <c:pt idx="3">
                  <c:v>456</c:v>
                </c:pt>
                <c:pt idx="4">
                  <c:v>438</c:v>
                </c:pt>
                <c:pt idx="5">
                  <c:v>454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NAPŁYW I ODPŁYW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Z REJESTRU BEZROBOTNYCH </a:t>
            </a:r>
          </a:p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 sz="1600">
                <a:latin typeface="Times New Roman" panose="02020603050405020304" pitchFamily="18" charset="0"/>
                <a:cs typeface="Times New Roman" panose="02020603050405020304" pitchFamily="18" charset="0"/>
              </a:rPr>
              <a:t>w I półroczu 2015r.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bezrobotni zarejestrowani w miesiącu</c:v>
                </c:pt>
              </c:strCache>
            </c:strRef>
          </c:tx>
          <c:marker>
            <c:symbol val="none"/>
          </c:marker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443</c:v>
                </c:pt>
                <c:pt idx="1">
                  <c:v>328</c:v>
                </c:pt>
                <c:pt idx="2">
                  <c:v>375</c:v>
                </c:pt>
                <c:pt idx="3">
                  <c:v>276</c:v>
                </c:pt>
                <c:pt idx="4">
                  <c:v>310</c:v>
                </c:pt>
                <c:pt idx="5">
                  <c:v>314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bezrobotni wyłączeni z ewidencji w miesiącu</c:v>
                </c:pt>
              </c:strCache>
            </c:strRef>
          </c:tx>
          <c:marker>
            <c:symbol val="none"/>
          </c:marker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293</c:v>
                </c:pt>
                <c:pt idx="1">
                  <c:v>361</c:v>
                </c:pt>
                <c:pt idx="2">
                  <c:v>376</c:v>
                </c:pt>
                <c:pt idx="3">
                  <c:v>353</c:v>
                </c:pt>
                <c:pt idx="4">
                  <c:v>447</c:v>
                </c:pt>
                <c:pt idx="5">
                  <c:v>432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789888"/>
        <c:axId val="102791424"/>
      </c:lineChart>
      <c:catAx>
        <c:axId val="102789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02791424"/>
        <c:crosses val="autoZero"/>
        <c:auto val="1"/>
        <c:lblAlgn val="ctr"/>
        <c:lblOffset val="100"/>
        <c:noMultiLvlLbl val="0"/>
      </c:catAx>
      <c:valAx>
        <c:axId val="10279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78988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</c:dTable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WYŁACZENIA Z EWIDENCJI BEZROBOTNYCH WEDŁUG PRZYCZYN</a:t>
            </a:r>
            <a:r>
              <a:rPr lang="pl-PL" sz="14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  <a:p>
            <a:pPr>
              <a:defRPr/>
            </a:pPr>
            <a:r>
              <a:rPr lang="pl-PL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w I półroczu 2015r.</a:t>
            </a:r>
            <a:endParaRPr lang="en-US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507177033492824"/>
          <c:y val="1.6537467700258397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083650428863859E-2"/>
          <c:y val="0.16710888934935764"/>
          <c:w val="0.84362263329524001"/>
          <c:h val="0.70578878298107472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WYŁACZENIA Z EWIDENCJI BEZROBOTNYCH WEDŁUG PRZYCZYN w I kwartale 2015r.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961132250813146"/>
                  <c:y val="-7.3569757268713482E-2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dobrowolna rezygnacja; 100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27193610368082"/>
                  <c:y val="-0.1129572524364687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inne*; 88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9776714513556626"/>
                  <c:y val="0.21960048017253658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podjęcia pracy;</a:t>
                    </a:r>
                    <a:endParaRPr lang="pl-PL" sz="9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1078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30264518370610377"/>
                  <c:y val="0.18160499704978739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rozpoczęcie szkolenia( w tym w ramach bonu szkoleniowego), stażu ( w tym w ramach bonu stazowego), przygotowania zawodowego dorosłych; 245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077404798084449E-2"/>
                  <c:y val="0.25940889946896173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odmowa przyjęcia propozycji odpowiedniej pracy lub innej formy pomocy; 56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8.2376018787125291E-2"/>
                  <c:y val="-0.15683297727318968"/>
                </c:manualLayout>
              </c:layout>
              <c:tx>
                <c:rich>
                  <a:bodyPr/>
                  <a:lstStyle/>
                  <a:p>
                    <a:r>
                      <a:rPr lang="en-US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brak gotowości do pracy**; 658</a:t>
                    </a:r>
                    <a:r>
                      <a:rPr lang="pl-PL" sz="9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osób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Arkusz1!$A$2:$A$7</c:f>
              <c:strCache>
                <c:ptCount val="6"/>
                <c:pt idx="0">
                  <c:v>dobrowolna rezygnacja</c:v>
                </c:pt>
                <c:pt idx="1">
                  <c:v>inne*</c:v>
                </c:pt>
                <c:pt idx="2">
                  <c:v>podjęcia pracy</c:v>
                </c:pt>
                <c:pt idx="3">
                  <c:v>rozpoczęcie szkolenia( w tym w ramach bonu szkoleniowego), stażu ( w tym w ramach bonu stazowego), przygotowania zawodowego dorosłych</c:v>
                </c:pt>
                <c:pt idx="4">
                  <c:v>odmowa przyjęcia propozycji odpowiedniej pracy lub innej formy pomocy</c:v>
                </c:pt>
                <c:pt idx="5">
                  <c:v>brak gotowości do pracy**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100</c:v>
                </c:pt>
                <c:pt idx="1">
                  <c:v>88</c:v>
                </c:pt>
                <c:pt idx="2">
                  <c:v>1078</c:v>
                </c:pt>
                <c:pt idx="3">
                  <c:v>245</c:v>
                </c:pt>
                <c:pt idx="4">
                  <c:v>56</c:v>
                </c:pt>
                <c:pt idx="5">
                  <c:v>658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OFERTY WOLNYCH MIEJSC PRACY I MIEJSC AKTYWIZACJI ZAWODOWEJ </a:t>
            </a:r>
          </a:p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pl-PL"/>
              <a:t>w I półroczu 2015r.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OFERTY WOLNYCH MIEJSC PRACY I MIEJSC AKTYWIZACJI ZAWODOWEJ w I kwartale 2015r.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200</c:v>
                </c:pt>
                <c:pt idx="1">
                  <c:v>113</c:v>
                </c:pt>
                <c:pt idx="2">
                  <c:v>123</c:v>
                </c:pt>
                <c:pt idx="3">
                  <c:v>253</c:v>
                </c:pt>
                <c:pt idx="4">
                  <c:v>363</c:v>
                </c:pt>
                <c:pt idx="5">
                  <c:v>348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3269504"/>
        <c:axId val="103272448"/>
      </c:barChart>
      <c:catAx>
        <c:axId val="103269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pl-PL"/>
          </a:p>
        </c:txPr>
        <c:crossAx val="103272448"/>
        <c:crosses val="autoZero"/>
        <c:auto val="1"/>
        <c:lblAlgn val="ctr"/>
        <c:lblOffset val="100"/>
        <c:noMultiLvlLbl val="0"/>
      </c:catAx>
      <c:valAx>
        <c:axId val="1032724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03269504"/>
        <c:crosses val="autoZero"/>
        <c:crossBetween val="between"/>
      </c:valAx>
      <c:spPr>
        <a:solidFill>
          <a:srgbClr val="FFFFCC"/>
        </a:solidFill>
      </c:spPr>
    </c:plotArea>
    <c:plotVisOnly val="1"/>
    <c:dispBlanksAs val="gap"/>
    <c:showDLblsOverMax val="0"/>
  </c:chart>
  <c:spPr>
    <a:solidFill>
      <a:srgbClr val="FFFFCC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6D2E-8C4A-4A8C-BAA9-2C47E1E5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Norwa</dc:creator>
  <cp:lastModifiedBy>Magdalena Michno</cp:lastModifiedBy>
  <cp:revision>2</cp:revision>
  <cp:lastPrinted>2015-07-17T07:20:00Z</cp:lastPrinted>
  <dcterms:created xsi:type="dcterms:W3CDTF">2015-07-24T10:31:00Z</dcterms:created>
  <dcterms:modified xsi:type="dcterms:W3CDTF">2015-07-24T10:31:00Z</dcterms:modified>
</cp:coreProperties>
</file>